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D58" w:rsidRDefault="008D7D58" w:rsidP="008D7D58">
      <w:pPr>
        <w:jc w:val="both"/>
        <w:rPr>
          <w:lang w:val="ro-RO"/>
        </w:rPr>
      </w:pPr>
      <w:r>
        <w:rPr>
          <w:b/>
          <w:iCs/>
          <w:lang w:val="ro-RO"/>
        </w:rPr>
        <w:t xml:space="preserve">Nr. …. din ……………  </w:t>
      </w:r>
    </w:p>
    <w:p w:rsidR="008D7D58" w:rsidRDefault="008D7D58" w:rsidP="008D7D58">
      <w:pPr>
        <w:rPr>
          <w:b/>
          <w:i/>
          <w:sz w:val="20"/>
          <w:szCs w:val="20"/>
          <w:lang w:val="ro-RO"/>
        </w:rPr>
      </w:pPr>
    </w:p>
    <w:p w:rsidR="008D7D58" w:rsidRDefault="008D7D58" w:rsidP="008D7D58">
      <w:pPr>
        <w:jc w:val="center"/>
        <w:rPr>
          <w:b/>
          <w:i/>
          <w:sz w:val="20"/>
          <w:szCs w:val="20"/>
          <w:lang w:val="ro-RO"/>
        </w:rPr>
      </w:pPr>
    </w:p>
    <w:p w:rsidR="008D7D58" w:rsidRDefault="008D7D58" w:rsidP="008D7D58">
      <w:pPr>
        <w:jc w:val="right"/>
        <w:rPr>
          <w:b/>
          <w:bCs/>
          <w:color w:val="000000"/>
          <w:sz w:val="20"/>
          <w:szCs w:val="20"/>
          <w:lang w:val="ro-RO" w:eastAsia="ro-RO"/>
        </w:rPr>
      </w:pPr>
      <w:r>
        <w:rPr>
          <w:b/>
          <w:bCs/>
          <w:color w:val="000000"/>
          <w:sz w:val="20"/>
          <w:szCs w:val="20"/>
          <w:lang w:val="ro-RO" w:eastAsia="ro-RO"/>
        </w:rPr>
        <w:t xml:space="preserve">APROBAT, </w:t>
      </w:r>
    </w:p>
    <w:p w:rsidR="008D7D58" w:rsidRDefault="008D7D58" w:rsidP="008D7D58">
      <w:pPr>
        <w:jc w:val="right"/>
        <w:rPr>
          <w:b/>
          <w:bCs/>
          <w:color w:val="000000"/>
          <w:sz w:val="20"/>
          <w:szCs w:val="20"/>
          <w:lang w:val="ro-RO" w:eastAsia="ro-RO"/>
        </w:rPr>
      </w:pPr>
      <w:r>
        <w:rPr>
          <w:b/>
          <w:bCs/>
          <w:color w:val="000000"/>
          <w:sz w:val="20"/>
          <w:szCs w:val="20"/>
          <w:lang w:val="ro-RO" w:eastAsia="ro-RO"/>
        </w:rPr>
        <w:t>PRESEDINTE C.JE.C. HUNEDOARA</w:t>
      </w:r>
    </w:p>
    <w:p w:rsidR="008D7D58" w:rsidRDefault="008D7D58" w:rsidP="008D7D58">
      <w:pPr>
        <w:jc w:val="right"/>
        <w:rPr>
          <w:b/>
          <w:bCs/>
          <w:color w:val="000000"/>
          <w:sz w:val="20"/>
          <w:szCs w:val="20"/>
          <w:lang w:val="ro-RO" w:eastAsia="ro-RO"/>
        </w:rPr>
      </w:pPr>
      <w:r>
        <w:rPr>
          <w:b/>
          <w:bCs/>
          <w:color w:val="000000"/>
          <w:sz w:val="20"/>
          <w:szCs w:val="20"/>
          <w:lang w:val="ro-RO" w:eastAsia="ro-RO"/>
        </w:rPr>
        <w:t xml:space="preserve">PROF. DR. </w:t>
      </w:r>
      <w:r w:rsidR="00A251F8">
        <w:rPr>
          <w:b/>
          <w:bCs/>
          <w:color w:val="000000"/>
          <w:sz w:val="20"/>
          <w:szCs w:val="20"/>
          <w:lang w:val="ro-RO" w:eastAsia="ro-RO"/>
        </w:rPr>
        <w:t>Marta</w:t>
      </w:r>
      <w:r>
        <w:rPr>
          <w:b/>
          <w:bCs/>
          <w:color w:val="000000"/>
          <w:sz w:val="20"/>
          <w:szCs w:val="20"/>
          <w:lang w:val="ro-RO" w:eastAsia="ro-RO"/>
        </w:rPr>
        <w:t xml:space="preserve"> MATE – I.S.G.A.</w:t>
      </w:r>
    </w:p>
    <w:p w:rsidR="008D7D58" w:rsidRDefault="008D7D58" w:rsidP="008D7D58">
      <w:pPr>
        <w:jc w:val="right"/>
        <w:rPr>
          <w:b/>
          <w:bCs/>
          <w:color w:val="000000"/>
          <w:sz w:val="20"/>
          <w:szCs w:val="20"/>
          <w:lang w:val="ro-RO" w:eastAsia="ro-RO"/>
        </w:rPr>
      </w:pPr>
    </w:p>
    <w:p w:rsidR="008D7D58" w:rsidRDefault="008D7D58" w:rsidP="008D7D58">
      <w:pPr>
        <w:jc w:val="right"/>
        <w:rPr>
          <w:b/>
          <w:bCs/>
          <w:color w:val="000000"/>
          <w:sz w:val="20"/>
          <w:szCs w:val="20"/>
          <w:lang w:val="ro-RO" w:eastAsia="ro-RO"/>
        </w:rPr>
      </w:pPr>
      <w:r>
        <w:rPr>
          <w:b/>
          <w:bCs/>
          <w:color w:val="000000"/>
          <w:sz w:val="20"/>
          <w:szCs w:val="20"/>
          <w:lang w:val="ro-RO" w:eastAsia="ro-RO"/>
        </w:rPr>
        <w:t>VICEPREȘEDINTE C.J.E.C. HUNEDOARA</w:t>
      </w:r>
    </w:p>
    <w:p w:rsidR="008D7D58" w:rsidRDefault="008D7D58" w:rsidP="008D7D58">
      <w:pPr>
        <w:jc w:val="right"/>
        <w:rPr>
          <w:rFonts w:ascii="Calibri" w:hAnsi="Calibri"/>
          <w:b/>
          <w:bCs/>
          <w:color w:val="000000"/>
          <w:sz w:val="20"/>
          <w:szCs w:val="20"/>
          <w:lang w:val="ro-RO" w:eastAsia="ro-RO"/>
        </w:rPr>
      </w:pPr>
      <w:r>
        <w:rPr>
          <w:b/>
          <w:bCs/>
          <w:color w:val="000000"/>
          <w:sz w:val="20"/>
          <w:szCs w:val="20"/>
          <w:lang w:val="ro-RO" w:eastAsia="ro-RO"/>
        </w:rPr>
        <w:t xml:space="preserve">PROF. </w:t>
      </w:r>
      <w:r w:rsidR="00A251F8">
        <w:rPr>
          <w:b/>
          <w:bCs/>
          <w:color w:val="000000"/>
          <w:sz w:val="20"/>
          <w:szCs w:val="20"/>
          <w:lang w:val="ro-RO" w:eastAsia="ro-RO"/>
        </w:rPr>
        <w:t xml:space="preserve">Dana Luiza </w:t>
      </w:r>
      <w:r>
        <w:rPr>
          <w:b/>
          <w:bCs/>
          <w:color w:val="000000"/>
          <w:sz w:val="20"/>
          <w:szCs w:val="20"/>
          <w:lang w:val="ro-RO" w:eastAsia="ro-RO"/>
        </w:rPr>
        <w:t>CIOARĂ</w:t>
      </w:r>
    </w:p>
    <w:p w:rsidR="008D7D58" w:rsidRDefault="008D7D58" w:rsidP="008D7D58">
      <w:pPr>
        <w:rPr>
          <w:rFonts w:ascii="Calibri" w:hAnsi="Calibri"/>
          <w:b/>
          <w:bCs/>
          <w:color w:val="000000"/>
          <w:sz w:val="20"/>
          <w:szCs w:val="20"/>
          <w:lang w:val="ro-RO" w:eastAsia="ro-RO"/>
        </w:rPr>
      </w:pPr>
    </w:p>
    <w:p w:rsidR="008D7D58" w:rsidRDefault="008D7D58" w:rsidP="008D7D58">
      <w:pPr>
        <w:rPr>
          <w:rFonts w:ascii="Calibri" w:hAnsi="Calibri"/>
          <w:b/>
          <w:bCs/>
          <w:color w:val="000000"/>
          <w:sz w:val="20"/>
          <w:szCs w:val="20"/>
          <w:lang w:val="ro-RO" w:eastAsia="ro-RO"/>
        </w:rPr>
      </w:pPr>
    </w:p>
    <w:p w:rsidR="008D7D58" w:rsidRDefault="008D7D58" w:rsidP="008D7D58">
      <w:pPr>
        <w:jc w:val="center"/>
        <w:rPr>
          <w:rFonts w:ascii="Calibri" w:hAnsi="Calibri"/>
          <w:b/>
          <w:bCs/>
          <w:color w:val="000000"/>
          <w:lang w:val="ro-RO" w:eastAsia="ro-RO"/>
        </w:rPr>
      </w:pPr>
      <w:r>
        <w:rPr>
          <w:rFonts w:ascii="Calibri" w:hAnsi="Calibri"/>
          <w:b/>
          <w:bCs/>
          <w:color w:val="000000"/>
          <w:lang w:val="ro-RO" w:eastAsia="ro-RO"/>
        </w:rPr>
        <w:t>LISTĂ</w:t>
      </w:r>
    </w:p>
    <w:p w:rsidR="008D7D58" w:rsidRDefault="008D7D58" w:rsidP="008D7D58">
      <w:pPr>
        <w:jc w:val="center"/>
        <w:rPr>
          <w:rFonts w:ascii="Calibri" w:hAnsi="Calibri"/>
          <w:b/>
          <w:color w:val="000000"/>
          <w:lang w:val="ro-RO" w:eastAsia="ro-RO"/>
        </w:rPr>
      </w:pPr>
      <w:r>
        <w:rPr>
          <w:rFonts w:ascii="Calibri" w:hAnsi="Calibri"/>
          <w:b/>
          <w:color w:val="000000"/>
          <w:lang w:val="ro-RO" w:eastAsia="ro-RO"/>
        </w:rPr>
        <w:t xml:space="preserve">TEME PROBA PRACTICĂ PENTRU EXAMENUL DE CERTIFICARE A CALIFICARII  PROFESIONALE </w:t>
      </w:r>
    </w:p>
    <w:p w:rsidR="008D7D58" w:rsidRDefault="008D7D58" w:rsidP="008D7D58">
      <w:pPr>
        <w:jc w:val="center"/>
        <w:rPr>
          <w:rFonts w:ascii="Calibri" w:hAnsi="Calibri"/>
          <w:b/>
          <w:color w:val="000000"/>
          <w:lang w:val="ro-RO" w:eastAsia="ro-RO"/>
        </w:rPr>
      </w:pPr>
    </w:p>
    <w:p w:rsidR="008D7D58" w:rsidRDefault="008D7D58" w:rsidP="008D7D58">
      <w:pPr>
        <w:rPr>
          <w:rFonts w:ascii="Calibri" w:hAnsi="Calibri"/>
          <w:b/>
          <w:color w:val="000000"/>
          <w:lang w:val="ro-RO" w:eastAsia="ro-RO"/>
        </w:rPr>
      </w:pPr>
      <w:r>
        <w:rPr>
          <w:rFonts w:ascii="Calibri" w:hAnsi="Calibri"/>
          <w:b/>
          <w:color w:val="000000"/>
          <w:lang w:val="ro-RO" w:eastAsia="ro-RO"/>
        </w:rPr>
        <w:t>NIVEL DE CALIFICARE: 3 ÎNVĂȚĂMÂNT PROFESIONAL</w:t>
      </w:r>
    </w:p>
    <w:p w:rsidR="008D7D58" w:rsidRDefault="008D7D58" w:rsidP="008D7D58">
      <w:pPr>
        <w:rPr>
          <w:rFonts w:ascii="Calibri" w:hAnsi="Calibri"/>
          <w:b/>
          <w:color w:val="000000"/>
          <w:lang w:val="ro-RO" w:eastAsia="ro-RO"/>
        </w:rPr>
      </w:pPr>
      <w:r>
        <w:rPr>
          <w:rFonts w:ascii="Calibri" w:hAnsi="Calibri"/>
          <w:b/>
          <w:color w:val="000000"/>
          <w:lang w:val="ro-RO" w:eastAsia="ro-RO"/>
        </w:rPr>
        <w:t xml:space="preserve">PROFIL:TEHNIC  </w:t>
      </w:r>
    </w:p>
    <w:p w:rsidR="008D7D58" w:rsidRDefault="008D7D58" w:rsidP="008D7D58">
      <w:pPr>
        <w:rPr>
          <w:rFonts w:ascii="Calibri" w:hAnsi="Calibri"/>
          <w:b/>
          <w:color w:val="000000"/>
          <w:lang w:val="ro-RO" w:eastAsia="ro-RO"/>
        </w:rPr>
      </w:pPr>
      <w:r>
        <w:rPr>
          <w:rFonts w:ascii="Calibri" w:hAnsi="Calibri"/>
          <w:b/>
          <w:color w:val="000000"/>
          <w:lang w:val="ro-RO" w:eastAsia="ro-RO"/>
        </w:rPr>
        <w:t>DOMENIUL PROFESIONAL:</w:t>
      </w:r>
      <w:r w:rsidR="00354B98">
        <w:rPr>
          <w:b/>
          <w:lang w:val="it-IT"/>
        </w:rPr>
        <w:t xml:space="preserve"> </w:t>
      </w:r>
      <w:r>
        <w:rPr>
          <w:b/>
          <w:lang w:val="it-IT"/>
        </w:rPr>
        <w:t xml:space="preserve"> </w:t>
      </w:r>
      <w:r w:rsidRPr="00354B98">
        <w:rPr>
          <w:rFonts w:ascii="Arial" w:hAnsi="Arial" w:cs="Arial"/>
          <w:b/>
          <w:caps/>
          <w:lang w:val="it-IT"/>
        </w:rPr>
        <w:t>ELECTRIC</w:t>
      </w:r>
      <w:r>
        <w:rPr>
          <w:rFonts w:ascii="Calibri" w:hAnsi="Calibri"/>
          <w:b/>
          <w:color w:val="000000"/>
          <w:lang w:val="ro-RO" w:eastAsia="ro-RO"/>
        </w:rPr>
        <w:t xml:space="preserve"> </w:t>
      </w:r>
    </w:p>
    <w:p w:rsidR="008D7D58" w:rsidRDefault="008D7D58" w:rsidP="008D7D58">
      <w:pPr>
        <w:rPr>
          <w:rFonts w:ascii="Calibri" w:hAnsi="Calibri"/>
          <w:b/>
          <w:color w:val="000000"/>
          <w:lang w:val="ro-RO" w:eastAsia="ro-RO"/>
        </w:rPr>
      </w:pPr>
      <w:r>
        <w:rPr>
          <w:rFonts w:ascii="Calibri" w:hAnsi="Calibri"/>
          <w:b/>
          <w:color w:val="000000"/>
          <w:lang w:val="ro-RO" w:eastAsia="ro-RO"/>
        </w:rPr>
        <w:t xml:space="preserve">CALIFICAREA PROFESIONALĂ: </w:t>
      </w:r>
      <w:r w:rsidR="00965FA6">
        <w:rPr>
          <w:rFonts w:ascii="Arial" w:hAnsi="Arial" w:cs="Arial"/>
          <w:b/>
          <w:color w:val="000000"/>
          <w:lang w:val="ro-RO" w:eastAsia="ro-RO"/>
        </w:rPr>
        <w:t>Electrician exploatare joasă</w:t>
      </w:r>
      <w:r w:rsidRPr="00354B98">
        <w:rPr>
          <w:rFonts w:ascii="Arial" w:hAnsi="Arial" w:cs="Arial"/>
          <w:b/>
          <w:color w:val="000000"/>
          <w:lang w:val="ro-RO" w:eastAsia="ro-RO"/>
        </w:rPr>
        <w:t xml:space="preserve"> tensiune</w:t>
      </w:r>
    </w:p>
    <w:p w:rsidR="008D7D58" w:rsidRDefault="008D7D58" w:rsidP="008D7D58">
      <w:pPr>
        <w:rPr>
          <w:rFonts w:ascii="Calibri" w:hAnsi="Calibri"/>
          <w:b/>
          <w:color w:val="000000"/>
          <w:lang w:val="ro-RO" w:eastAsia="ro-RO"/>
        </w:rPr>
      </w:pPr>
      <w:r>
        <w:rPr>
          <w:rFonts w:ascii="Calibri" w:hAnsi="Calibri"/>
          <w:b/>
          <w:color w:val="000000"/>
          <w:lang w:val="ro-RO" w:eastAsia="ro-RO"/>
        </w:rPr>
        <w:t xml:space="preserve">NR. ELEVI LA ÎNCEPUTUL ANULUI ȘCOLAR: </w:t>
      </w:r>
      <w:r w:rsidR="00965FA6">
        <w:rPr>
          <w:rFonts w:ascii="Calibri" w:hAnsi="Calibri"/>
          <w:b/>
          <w:color w:val="000000"/>
          <w:lang w:val="ro-RO" w:eastAsia="ro-RO"/>
        </w:rPr>
        <w:t>23</w:t>
      </w:r>
    </w:p>
    <w:p w:rsidR="008D7D58" w:rsidRDefault="008D7D58" w:rsidP="008D7D58">
      <w:pPr>
        <w:rPr>
          <w:rFonts w:ascii="Calibri" w:hAnsi="Calibri"/>
          <w:b/>
          <w:color w:val="000000"/>
          <w:lang w:val="ro-RO" w:eastAsia="ro-RO"/>
        </w:rPr>
      </w:pPr>
      <w:r>
        <w:rPr>
          <w:rFonts w:ascii="Calibri" w:hAnsi="Calibri"/>
          <w:b/>
          <w:color w:val="000000"/>
          <w:lang w:val="ro-RO" w:eastAsia="ro-RO"/>
        </w:rPr>
        <w:t>AN ŞCOLAR 2017-2018</w:t>
      </w:r>
    </w:p>
    <w:p w:rsidR="008D7D58" w:rsidRDefault="008D7D58" w:rsidP="008D7D58">
      <w:pPr>
        <w:pStyle w:val="Titlu1"/>
      </w:pPr>
    </w:p>
    <w:p w:rsidR="008D7D58" w:rsidRDefault="008D7D58" w:rsidP="008D7D58">
      <w:pPr>
        <w:jc w:val="center"/>
        <w:rPr>
          <w:lang w:val="ro-RO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110"/>
        <w:gridCol w:w="6906"/>
      </w:tblGrid>
      <w:tr w:rsidR="008D7D58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D58" w:rsidRDefault="008D7D58">
            <w:pPr>
              <w:jc w:val="center"/>
              <w:rPr>
                <w:rFonts w:ascii="Calibri" w:hAnsi="Calibri" w:cs="Arial"/>
                <w:b/>
                <w:bCs/>
                <w:lang w:val="ro-RO"/>
              </w:rPr>
            </w:pPr>
            <w:r>
              <w:rPr>
                <w:rFonts w:ascii="Calibri" w:hAnsi="Calibri" w:cs="Arial"/>
                <w:b/>
                <w:bCs/>
                <w:lang w:val="ro-RO"/>
              </w:rPr>
              <w:t>Nr. crt.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D58" w:rsidRDefault="008D7D58">
            <w:pPr>
              <w:pStyle w:val="Titlu1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Nr.tema</w:t>
            </w:r>
            <w:proofErr w:type="spellEnd"/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D58" w:rsidRDefault="008D7D58">
            <w:pPr>
              <w:pStyle w:val="Titlu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 probei practice</w:t>
            </w:r>
          </w:p>
        </w:tc>
      </w:tr>
      <w:tr w:rsidR="008D7D58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1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both"/>
              <w:rPr>
                <w:color w:val="000000"/>
                <w:lang w:val="en-GB"/>
              </w:rPr>
            </w:pPr>
            <w:r>
              <w:rPr>
                <w:rFonts w:ascii="Arial" w:hAnsi="Arial" w:cs="Arial"/>
                <w:bCs/>
                <w:lang w:val="ro-RO"/>
              </w:rPr>
              <w:t>Tablou electric pentru consumator casnic</w:t>
            </w:r>
          </w:p>
        </w:tc>
      </w:tr>
      <w:tr w:rsidR="008D7D58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2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both"/>
              <w:rPr>
                <w:color w:val="000000"/>
                <w:lang w:val="en-GB"/>
              </w:rPr>
            </w:pPr>
            <w:r>
              <w:rPr>
                <w:rFonts w:ascii="Arial" w:hAnsi="Arial" w:cs="Arial"/>
                <w:lang w:val="ro-RO"/>
              </w:rPr>
              <w:t>Instalaţie electrică pentru pornirea directă a motorului asincron trifazat</w:t>
            </w:r>
          </w:p>
        </w:tc>
      </w:tr>
      <w:tr w:rsidR="008D7D58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3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rPr>
                <w:color w:val="000000"/>
                <w:lang w:val="en-GB"/>
              </w:rPr>
            </w:pPr>
            <w:r>
              <w:rPr>
                <w:rFonts w:ascii="Arial" w:hAnsi="Arial" w:cs="Arial"/>
                <w:lang w:val="ro-RO"/>
              </w:rPr>
              <w:t>Instalaţie electrică pentru pornirea reversibilă a motorului asincron trifazat</w:t>
            </w:r>
          </w:p>
        </w:tc>
      </w:tr>
      <w:tr w:rsidR="008D7D58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4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both"/>
              <w:rPr>
                <w:color w:val="000000"/>
                <w:lang w:val="en-GB"/>
              </w:rPr>
            </w:pPr>
            <w:r>
              <w:rPr>
                <w:rFonts w:ascii="Arial" w:hAnsi="Arial" w:cs="Arial"/>
                <w:lang w:val="ro-RO"/>
              </w:rPr>
              <w:t xml:space="preserve">Instalaţie electrică de iluminat pentru casa scării cu </w:t>
            </w:r>
            <w:proofErr w:type="spellStart"/>
            <w:r>
              <w:rPr>
                <w:rFonts w:ascii="Arial" w:hAnsi="Arial" w:cs="Arial"/>
                <w:lang w:val="ro-RO"/>
              </w:rPr>
              <w:t>întruptoare</w:t>
            </w:r>
            <w:proofErr w:type="spellEnd"/>
            <w:r>
              <w:rPr>
                <w:rFonts w:ascii="Arial" w:hAnsi="Arial" w:cs="Arial"/>
                <w:lang w:val="ro-RO"/>
              </w:rPr>
              <w:t xml:space="preserve"> manuale</w:t>
            </w:r>
          </w:p>
        </w:tc>
      </w:tr>
      <w:tr w:rsidR="008D7D58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6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both"/>
              <w:rPr>
                <w:color w:val="000000"/>
                <w:lang w:val="en-GB"/>
              </w:rPr>
            </w:pPr>
            <w:r>
              <w:rPr>
                <w:rFonts w:ascii="Arial" w:hAnsi="Arial" w:cs="Arial"/>
                <w:lang w:val="ro-RO"/>
              </w:rPr>
              <w:t>Instalaţie electrică de iluminat interior cu întreruptor dublu şi două corpuri de iluminat</w:t>
            </w:r>
          </w:p>
        </w:tc>
      </w:tr>
      <w:tr w:rsidR="008D7D58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7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both"/>
              <w:rPr>
                <w:color w:val="000000"/>
                <w:lang w:val="en-GB"/>
              </w:rPr>
            </w:pPr>
            <w:r>
              <w:rPr>
                <w:rFonts w:ascii="Arial" w:hAnsi="Arial" w:cs="Arial"/>
                <w:lang w:val="ro-RO"/>
              </w:rPr>
              <w:t>Instalaţie electrică de curenţi slabi, pentru semnalizare optică şi acustică</w:t>
            </w:r>
          </w:p>
        </w:tc>
      </w:tr>
      <w:tr w:rsidR="008D7D58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8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both"/>
              <w:rPr>
                <w:color w:val="000000"/>
                <w:lang w:val="en-GB"/>
              </w:rPr>
            </w:pPr>
            <w:r>
              <w:rPr>
                <w:rFonts w:ascii="Arial" w:hAnsi="Arial" w:cs="Arial"/>
                <w:lang w:val="ro-RO"/>
              </w:rPr>
              <w:t>Instalaţie electrică de iluminat exterior comandată prin senzor de mişcare</w:t>
            </w:r>
          </w:p>
        </w:tc>
      </w:tr>
      <w:tr w:rsidR="008D7D58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11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both"/>
              <w:rPr>
                <w:color w:val="000000"/>
                <w:lang w:val="en-GB"/>
              </w:rPr>
            </w:pPr>
            <w:r>
              <w:rPr>
                <w:rFonts w:ascii="Arial" w:hAnsi="Arial" w:cs="Arial"/>
                <w:lang w:val="ro-RO"/>
              </w:rPr>
              <w:t>Instalaţie electrică de iluminat cu un tub fluorescent</w:t>
            </w:r>
          </w:p>
        </w:tc>
      </w:tr>
      <w:tr w:rsidR="008D7D58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12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both"/>
              <w:rPr>
                <w:color w:val="000000"/>
                <w:lang w:val="en-GB"/>
              </w:rPr>
            </w:pPr>
            <w:r>
              <w:rPr>
                <w:rFonts w:ascii="Arial" w:hAnsi="Arial" w:cs="Arial"/>
                <w:lang w:val="ro-RO"/>
              </w:rPr>
              <w:t>Instalaţie electrică de iluminat cu variator de intensitate luminoasă</w:t>
            </w:r>
          </w:p>
        </w:tc>
      </w:tr>
      <w:tr w:rsidR="008D7D58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13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both"/>
              <w:rPr>
                <w:color w:val="000000"/>
                <w:lang w:val="en-GB"/>
              </w:rPr>
            </w:pPr>
            <w:r>
              <w:rPr>
                <w:rFonts w:ascii="Arial" w:hAnsi="Arial" w:cs="Arial"/>
                <w:lang w:val="ro-RO"/>
              </w:rPr>
              <w:t>Instalaţie electrică de iluminat cu două tuburi fluorescente în montaj duo</w:t>
            </w:r>
          </w:p>
        </w:tc>
      </w:tr>
      <w:tr w:rsidR="008D7D58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14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both"/>
              <w:rPr>
                <w:color w:val="000000"/>
                <w:lang w:val="en-GB"/>
              </w:rPr>
            </w:pPr>
            <w:r>
              <w:rPr>
                <w:rFonts w:ascii="Arial" w:hAnsi="Arial" w:cs="Arial"/>
                <w:lang w:val="ro-RO"/>
              </w:rPr>
              <w:t>Instalaţie electrică de iluminat cu două tuburi fluorescente în montaj tandem</w:t>
            </w:r>
          </w:p>
        </w:tc>
      </w:tr>
      <w:tr w:rsidR="008D7D58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17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both"/>
              <w:rPr>
                <w:color w:val="000000"/>
                <w:lang w:val="en-GB"/>
              </w:rPr>
            </w:pPr>
            <w:r>
              <w:rPr>
                <w:rFonts w:ascii="Arial" w:hAnsi="Arial" w:cs="Arial"/>
                <w:lang w:val="ro-RO"/>
              </w:rPr>
              <w:t>Instalaţie electrică pentru pornirea unui motor electric monofazat</w:t>
            </w:r>
          </w:p>
        </w:tc>
      </w:tr>
      <w:tr w:rsidR="008D7D58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20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both"/>
              <w:rPr>
                <w:color w:val="000000"/>
                <w:lang w:val="en-GB"/>
              </w:rPr>
            </w:pPr>
            <w:r>
              <w:rPr>
                <w:rFonts w:ascii="Arial" w:hAnsi="Arial" w:cs="Arial"/>
                <w:lang w:val="ro-RO"/>
              </w:rPr>
              <w:t>Instalaţie electrică interioară de iluminat şi prize</w:t>
            </w:r>
          </w:p>
        </w:tc>
      </w:tr>
      <w:tr w:rsidR="008D7D58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21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both"/>
              <w:rPr>
                <w:color w:val="000000"/>
                <w:lang w:val="en-GB"/>
              </w:rPr>
            </w:pPr>
            <w:r>
              <w:rPr>
                <w:rFonts w:ascii="Arial" w:hAnsi="Arial" w:cs="Arial"/>
                <w:lang w:val="ro-RO"/>
              </w:rPr>
              <w:t>Instalaţie electrică interioară de iluminat pentru alimentarea unei lustre cu trei braţe</w:t>
            </w:r>
          </w:p>
        </w:tc>
      </w:tr>
      <w:tr w:rsidR="008D7D58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25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both"/>
              <w:rPr>
                <w:color w:val="000000"/>
                <w:lang w:val="en-GB"/>
              </w:rPr>
            </w:pPr>
            <w:r>
              <w:rPr>
                <w:rFonts w:ascii="Arial" w:hAnsi="Arial" w:cs="Arial"/>
                <w:lang w:val="ro-RO"/>
              </w:rPr>
              <w:t>Remedierea defectelor în instalaţia electrică de alimentare a unui motor electric asincron trifazat</w:t>
            </w:r>
          </w:p>
        </w:tc>
      </w:tr>
      <w:tr w:rsidR="008D7D58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 w:rsidP="008D7D58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33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58" w:rsidRDefault="008D7D58">
            <w:pPr>
              <w:jc w:val="both"/>
              <w:rPr>
                <w:color w:val="000000"/>
                <w:lang w:val="en-GB"/>
              </w:rPr>
            </w:pPr>
            <w:r>
              <w:rPr>
                <w:rFonts w:ascii="Arial" w:hAnsi="Arial" w:cs="Arial"/>
                <w:bCs/>
                <w:lang w:val="ro-RO"/>
              </w:rPr>
              <w:t>Instalaţie electrică pentru alimentarea unui consumator monofazat, prevăzută cu declanşator de protecţie la supracurent</w:t>
            </w:r>
          </w:p>
        </w:tc>
      </w:tr>
      <w:tr w:rsidR="00CA4EC3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34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Pr="00D83A08" w:rsidRDefault="00CA4EC3" w:rsidP="00CA4EC3">
            <w:pPr>
              <w:rPr>
                <w:rFonts w:ascii="Arial" w:hAnsi="Arial" w:cs="Arial"/>
                <w:bCs/>
                <w:lang w:val="ro-RO"/>
              </w:rPr>
            </w:pPr>
            <w:r w:rsidRPr="00D83A08">
              <w:rPr>
                <w:rFonts w:ascii="Arial" w:hAnsi="Arial" w:cs="Arial"/>
                <w:bCs/>
                <w:lang w:val="ro-RO"/>
              </w:rPr>
              <w:t>Instalaţie electrică pentru alimentarea unui consumator monofazat, prevăzută cu declanşator de protecţie la scăderea tensiunii</w:t>
            </w:r>
          </w:p>
        </w:tc>
      </w:tr>
      <w:tr w:rsidR="00CA4EC3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35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jc w:val="both"/>
              <w:rPr>
                <w:rFonts w:ascii="Arial" w:hAnsi="Arial" w:cs="Arial"/>
                <w:bCs/>
                <w:lang w:val="ro-RO"/>
              </w:rPr>
            </w:pPr>
            <w:r w:rsidRPr="00D83A08">
              <w:rPr>
                <w:rFonts w:ascii="Arial" w:hAnsi="Arial" w:cs="Arial"/>
                <w:bCs/>
                <w:lang w:val="ro-RO"/>
              </w:rPr>
              <w:t>Instalaţie electrică de comandă cu protecţie la supracurent şi semnalizarea întreruperii circuitului</w:t>
            </w:r>
          </w:p>
        </w:tc>
      </w:tr>
      <w:tr w:rsidR="00CA4EC3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36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jc w:val="both"/>
              <w:rPr>
                <w:rFonts w:ascii="Arial" w:hAnsi="Arial" w:cs="Arial"/>
                <w:bCs/>
                <w:lang w:val="ro-RO"/>
              </w:rPr>
            </w:pPr>
            <w:r w:rsidRPr="00D83A08">
              <w:rPr>
                <w:rFonts w:ascii="Arial" w:hAnsi="Arial" w:cs="Arial"/>
                <w:bCs/>
                <w:lang w:val="ro-RO"/>
              </w:rPr>
              <w:t>Instalaţie electrică de comandă prevăzută cu protecţie la supratensiune şi semnalizarea întreruperii circuitului</w:t>
            </w:r>
          </w:p>
        </w:tc>
      </w:tr>
      <w:tr w:rsidR="00CA4EC3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37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jc w:val="both"/>
              <w:rPr>
                <w:rFonts w:ascii="Arial" w:hAnsi="Arial" w:cs="Arial"/>
                <w:bCs/>
                <w:lang w:val="ro-RO"/>
              </w:rPr>
            </w:pPr>
            <w:r w:rsidRPr="00D83A08">
              <w:rPr>
                <w:rFonts w:ascii="Arial" w:hAnsi="Arial" w:cs="Arial"/>
                <w:bCs/>
                <w:lang w:val="ro-RO"/>
              </w:rPr>
              <w:t>Instalaţie electrică de comandă prevăzută cu protecţie la scăderea  tensiunii şi semnalizarea întreruperii circuitului</w:t>
            </w:r>
          </w:p>
        </w:tc>
      </w:tr>
      <w:tr w:rsidR="00CA4EC3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38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jc w:val="both"/>
              <w:rPr>
                <w:rFonts w:ascii="Arial" w:hAnsi="Arial" w:cs="Arial"/>
                <w:bCs/>
                <w:lang w:val="ro-RO"/>
              </w:rPr>
            </w:pPr>
            <w:r w:rsidRPr="00D83A08">
              <w:rPr>
                <w:rFonts w:ascii="Arial" w:hAnsi="Arial" w:cs="Arial"/>
                <w:bCs/>
                <w:lang w:val="ro-RO"/>
              </w:rPr>
              <w:t>Instalaţie electrică de curenţi slabi pentru chemarea de persoane, într-un spital</w:t>
            </w:r>
          </w:p>
        </w:tc>
      </w:tr>
      <w:tr w:rsidR="00CA4EC3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39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jc w:val="both"/>
              <w:rPr>
                <w:rFonts w:ascii="Arial" w:hAnsi="Arial" w:cs="Arial"/>
                <w:bCs/>
                <w:lang w:val="ro-RO"/>
              </w:rPr>
            </w:pPr>
            <w:r w:rsidRPr="00D83A08">
              <w:rPr>
                <w:rFonts w:ascii="Arial" w:hAnsi="Arial" w:cs="Arial"/>
                <w:bCs/>
                <w:lang w:val="ro-RO"/>
              </w:rPr>
              <w:t>Instalaţie electrică de curenţi slabi pentru avertizarea depăşirii limitelor de temperatură (1)</w:t>
            </w:r>
          </w:p>
        </w:tc>
      </w:tr>
      <w:tr w:rsidR="00CA4EC3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40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C3" w:rsidRDefault="00CA4EC3" w:rsidP="00CA4EC3">
            <w:pPr>
              <w:jc w:val="both"/>
              <w:rPr>
                <w:color w:val="000000"/>
                <w:lang w:val="en-GB"/>
              </w:rPr>
            </w:pPr>
            <w:r>
              <w:rPr>
                <w:rFonts w:ascii="Arial" w:hAnsi="Arial" w:cs="Arial"/>
                <w:bCs/>
                <w:lang w:val="ro-RO"/>
              </w:rPr>
              <w:t>Instalaţie electrică de curenţi slabi pentru sonerii</w:t>
            </w:r>
          </w:p>
        </w:tc>
      </w:tr>
      <w:tr w:rsidR="003A2889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889" w:rsidRDefault="003A2889" w:rsidP="00CA4EC3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889" w:rsidRDefault="003A2889" w:rsidP="00CA4EC3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42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889" w:rsidRDefault="003A2889" w:rsidP="00CA4EC3">
            <w:pPr>
              <w:jc w:val="both"/>
              <w:rPr>
                <w:rFonts w:ascii="Arial" w:hAnsi="Arial" w:cs="Arial"/>
                <w:bCs/>
                <w:lang w:val="ro-RO"/>
              </w:rPr>
            </w:pPr>
            <w:r w:rsidRPr="00D83A08">
              <w:rPr>
                <w:rFonts w:ascii="Arial" w:hAnsi="Arial" w:cs="Arial"/>
                <w:bCs/>
                <w:lang w:val="ro-RO"/>
              </w:rPr>
              <w:t>Întreţinerea motoarelor de curent continuu prin repararea colectorului</w:t>
            </w:r>
          </w:p>
        </w:tc>
      </w:tr>
      <w:tr w:rsidR="003A2889" w:rsidTr="008D7D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889" w:rsidRDefault="003A2889" w:rsidP="00CA4EC3">
            <w:pPr>
              <w:numPr>
                <w:ilvl w:val="0"/>
                <w:numId w:val="3"/>
              </w:numPr>
              <w:jc w:val="center"/>
              <w:rPr>
                <w:rFonts w:ascii="Calibri" w:hAnsi="Calibri" w:cs="Arial"/>
                <w:lang w:val="ro-RO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889" w:rsidRDefault="003A2889" w:rsidP="00CA4EC3">
            <w:pPr>
              <w:jc w:val="center"/>
              <w:rPr>
                <w:rFonts w:ascii="Calibri" w:hAnsi="Calibri" w:cs="Arial"/>
                <w:lang w:val="ro-RO"/>
              </w:rPr>
            </w:pPr>
            <w:r>
              <w:rPr>
                <w:rFonts w:ascii="Calibri" w:hAnsi="Calibri" w:cs="Arial"/>
                <w:lang w:val="ro-RO"/>
              </w:rPr>
              <w:t>43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889" w:rsidRDefault="003A2889" w:rsidP="00CA4EC3">
            <w:pPr>
              <w:jc w:val="both"/>
              <w:rPr>
                <w:rFonts w:ascii="Arial" w:hAnsi="Arial" w:cs="Arial"/>
                <w:bCs/>
                <w:lang w:val="ro-RO"/>
              </w:rPr>
            </w:pPr>
            <w:r w:rsidRPr="00D83A08">
              <w:rPr>
                <w:rFonts w:ascii="Arial" w:hAnsi="Arial" w:cs="Arial"/>
                <w:bCs/>
                <w:lang w:val="ro-RO"/>
              </w:rPr>
              <w:t>Întreţinerea motoarelor de curent continuu prin repararea periilor şi portperiilor</w:t>
            </w:r>
          </w:p>
        </w:tc>
      </w:tr>
    </w:tbl>
    <w:p w:rsidR="008D7D58" w:rsidRDefault="008D7D58" w:rsidP="008D7D58">
      <w:pPr>
        <w:rPr>
          <w:rFonts w:ascii="Calibri" w:hAnsi="Calibri"/>
          <w:lang w:val="ro-RO"/>
        </w:rPr>
      </w:pPr>
    </w:p>
    <w:p w:rsidR="008D7D58" w:rsidRDefault="008D7D58" w:rsidP="008D7D58">
      <w:pPr>
        <w:ind w:left="888" w:hanging="888"/>
        <w:jc w:val="center"/>
        <w:rPr>
          <w:rFonts w:ascii="Calibri" w:hAnsi="Calibri"/>
          <w:color w:val="000000"/>
          <w:lang w:val="ro-RO" w:eastAsia="ro-RO"/>
        </w:rPr>
      </w:pPr>
    </w:p>
    <w:p w:rsidR="006106D9" w:rsidRPr="008D7D58" w:rsidRDefault="008D7D58" w:rsidP="008D7D58">
      <w:pPr>
        <w:ind w:left="888" w:hanging="888"/>
        <w:jc w:val="center"/>
        <w:rPr>
          <w:rFonts w:ascii="Calibri" w:hAnsi="Calibri"/>
          <w:color w:val="000000"/>
          <w:lang w:val="ro-RO" w:eastAsia="ro-RO"/>
        </w:rPr>
      </w:pPr>
      <w:r>
        <w:rPr>
          <w:rFonts w:ascii="Calibri" w:hAnsi="Calibri"/>
          <w:color w:val="000000"/>
          <w:lang w:val="ro-RO" w:eastAsia="ro-RO"/>
        </w:rPr>
        <w:t xml:space="preserve">                                                </w:t>
      </w:r>
      <w:r w:rsidR="00DD0863">
        <w:rPr>
          <w:rFonts w:ascii="Calibri" w:hAnsi="Calibri"/>
          <w:color w:val="000000"/>
          <w:lang w:val="ro-RO" w:eastAsia="ro-RO"/>
        </w:rPr>
        <w:t xml:space="preserve">         </w:t>
      </w:r>
      <w:r>
        <w:rPr>
          <w:rFonts w:ascii="Calibri" w:hAnsi="Calibri"/>
          <w:color w:val="000000"/>
          <w:lang w:val="ro-RO" w:eastAsia="ro-RO"/>
        </w:rPr>
        <w:t>Director</w:t>
      </w:r>
      <w:r>
        <w:rPr>
          <w:rFonts w:ascii="Calibri" w:hAnsi="Calibri"/>
          <w:color w:val="000000"/>
          <w:lang w:val="pt-BR" w:eastAsia="ro-RO"/>
        </w:rPr>
        <w:t xml:space="preserve">: </w:t>
      </w:r>
      <w:r w:rsidRPr="00A251F8">
        <w:rPr>
          <w:rFonts w:ascii="Arial" w:hAnsi="Arial" w:cs="Arial"/>
          <w:color w:val="000000"/>
          <w:lang w:val="pt-BR" w:eastAsia="ro-RO"/>
        </w:rPr>
        <w:t>prof.</w:t>
      </w:r>
      <w:r w:rsidR="00A251F8" w:rsidRPr="00A251F8">
        <w:rPr>
          <w:rFonts w:ascii="Arial" w:hAnsi="Arial" w:cs="Arial"/>
          <w:color w:val="000000"/>
          <w:lang w:val="pt-BR" w:eastAsia="ro-RO"/>
        </w:rPr>
        <w:t>Lenuța Aurelia CÎNDEA</w:t>
      </w:r>
      <w:r>
        <w:rPr>
          <w:rFonts w:ascii="Calibri" w:hAnsi="Calibri"/>
          <w:color w:val="000000"/>
          <w:lang w:val="ro-RO" w:eastAsia="ro-RO"/>
        </w:rPr>
        <w:t xml:space="preserve">                                      Semnătura ............................</w:t>
      </w:r>
      <w:bookmarkStart w:id="0" w:name="_GoBack"/>
      <w:bookmarkEnd w:id="0"/>
      <w:r>
        <w:rPr>
          <w:rFonts w:ascii="Calibri" w:hAnsi="Calibri"/>
          <w:color w:val="000000"/>
          <w:lang w:val="ro-RO" w:eastAsia="ro-RO"/>
        </w:rPr>
        <w:t>..........</w:t>
      </w:r>
    </w:p>
    <w:sectPr w:rsidR="006106D9" w:rsidRPr="008D7D58" w:rsidSect="00A251F8">
      <w:headerReference w:type="default" r:id="rId8"/>
      <w:footerReference w:type="default" r:id="rId9"/>
      <w:pgSz w:w="11906" w:h="16838"/>
      <w:pgMar w:top="154" w:right="1416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260" w:rsidRDefault="00547260" w:rsidP="00EE7152">
      <w:r>
        <w:separator/>
      </w:r>
    </w:p>
  </w:endnote>
  <w:endnote w:type="continuationSeparator" w:id="0">
    <w:p w:rsidR="00547260" w:rsidRDefault="00547260" w:rsidP="00EE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AC9" w:rsidRPr="00EE7152" w:rsidRDefault="00854AC9" w:rsidP="00EE7152">
    <w:pPr>
      <w:ind w:left="6372"/>
      <w:rPr>
        <w:i/>
        <w:iCs/>
        <w:sz w:val="12"/>
        <w:szCs w:val="12"/>
      </w:rPr>
    </w:pPr>
    <w:proofErr w:type="spellStart"/>
    <w:r w:rsidRPr="00EE7152">
      <w:rPr>
        <w:i/>
        <w:iCs/>
        <w:sz w:val="12"/>
        <w:szCs w:val="12"/>
      </w:rPr>
      <w:t>Orăştie</w:t>
    </w:r>
    <w:proofErr w:type="spellEnd"/>
    <w:r w:rsidRPr="00EE7152">
      <w:rPr>
        <w:i/>
        <w:iCs/>
        <w:sz w:val="12"/>
        <w:szCs w:val="12"/>
      </w:rPr>
      <w:t xml:space="preserve">, </w:t>
    </w:r>
    <w:proofErr w:type="spellStart"/>
    <w:r w:rsidRPr="00EE7152">
      <w:rPr>
        <w:i/>
        <w:iCs/>
        <w:sz w:val="12"/>
        <w:szCs w:val="12"/>
      </w:rPr>
      <w:t>Județul</w:t>
    </w:r>
    <w:proofErr w:type="spellEnd"/>
    <w:r w:rsidRPr="00EE7152">
      <w:rPr>
        <w:i/>
        <w:iCs/>
        <w:sz w:val="12"/>
        <w:szCs w:val="12"/>
      </w:rPr>
      <w:t xml:space="preserve"> Hunedoara, </w:t>
    </w:r>
    <w:proofErr w:type="spellStart"/>
    <w:r w:rsidRPr="00EE7152">
      <w:rPr>
        <w:i/>
        <w:iCs/>
        <w:sz w:val="12"/>
        <w:szCs w:val="12"/>
      </w:rPr>
      <w:t>România</w:t>
    </w:r>
    <w:proofErr w:type="spellEnd"/>
  </w:p>
  <w:p w:rsidR="00854AC9" w:rsidRPr="00EE7152" w:rsidRDefault="00854AC9" w:rsidP="00EE7152">
    <w:pPr>
      <w:jc w:val="center"/>
      <w:rPr>
        <w:b/>
        <w:i/>
        <w:iCs/>
        <w:sz w:val="12"/>
        <w:szCs w:val="12"/>
      </w:rPr>
    </w:pPr>
    <w:r w:rsidRPr="00EE7152">
      <w:rPr>
        <w:i/>
        <w:iCs/>
        <w:sz w:val="12"/>
        <w:szCs w:val="12"/>
      </w:rPr>
      <w:t xml:space="preserve"> </w:t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>
      <w:rPr>
        <w:i/>
        <w:iCs/>
        <w:sz w:val="12"/>
        <w:szCs w:val="12"/>
      </w:rPr>
      <w:t xml:space="preserve">            </w:t>
    </w:r>
    <w:r w:rsidRPr="00EE7152">
      <w:rPr>
        <w:i/>
        <w:iCs/>
        <w:sz w:val="12"/>
        <w:szCs w:val="12"/>
      </w:rPr>
      <w:t xml:space="preserve">  </w:t>
    </w:r>
    <w:r w:rsidRPr="00EE7152">
      <w:rPr>
        <w:b/>
        <w:i/>
        <w:iCs/>
        <w:sz w:val="12"/>
        <w:szCs w:val="12"/>
      </w:rPr>
      <w:t xml:space="preserve">Str. Octavian </w:t>
    </w:r>
    <w:proofErr w:type="spellStart"/>
    <w:r w:rsidRPr="00EE7152">
      <w:rPr>
        <w:b/>
        <w:i/>
        <w:iCs/>
        <w:sz w:val="12"/>
        <w:szCs w:val="12"/>
      </w:rPr>
      <w:t>Goga</w:t>
    </w:r>
    <w:proofErr w:type="spellEnd"/>
    <w:r w:rsidRPr="00EE7152">
      <w:rPr>
        <w:b/>
        <w:i/>
        <w:iCs/>
        <w:sz w:val="12"/>
        <w:szCs w:val="12"/>
      </w:rPr>
      <w:t xml:space="preserve"> </w:t>
    </w:r>
    <w:proofErr w:type="spellStart"/>
    <w:r w:rsidRPr="00EE7152">
      <w:rPr>
        <w:b/>
        <w:i/>
        <w:iCs/>
        <w:sz w:val="12"/>
        <w:szCs w:val="12"/>
      </w:rPr>
      <w:t>Nr</w:t>
    </w:r>
    <w:proofErr w:type="spellEnd"/>
    <w:r w:rsidRPr="00EE7152">
      <w:rPr>
        <w:b/>
        <w:i/>
        <w:iCs/>
        <w:sz w:val="12"/>
        <w:szCs w:val="12"/>
      </w:rPr>
      <w:t>. 25, cod postal 335700</w:t>
    </w:r>
  </w:p>
  <w:p w:rsidR="00854AC9" w:rsidRPr="00EE7152" w:rsidRDefault="00854AC9" w:rsidP="00EE7152">
    <w:pPr>
      <w:ind w:left="4956" w:firstLine="708"/>
      <w:jc w:val="center"/>
      <w:rPr>
        <w:b/>
        <w:i/>
        <w:iCs/>
        <w:sz w:val="12"/>
        <w:szCs w:val="12"/>
        <w:lang w:val="fr-FR"/>
      </w:rPr>
    </w:pPr>
    <w:proofErr w:type="gramStart"/>
    <w:r w:rsidRPr="00EE7152">
      <w:rPr>
        <w:b/>
        <w:i/>
        <w:iCs/>
        <w:sz w:val="12"/>
        <w:szCs w:val="12"/>
        <w:lang w:val="fr-FR"/>
      </w:rPr>
      <w:t>e-mail</w:t>
    </w:r>
    <w:proofErr w:type="gramEnd"/>
    <w:r w:rsidRPr="00EE7152">
      <w:rPr>
        <w:b/>
        <w:i/>
        <w:iCs/>
        <w:sz w:val="12"/>
        <w:szCs w:val="12"/>
        <w:lang w:val="fr-FR"/>
      </w:rPr>
      <w:t>: nicolaus_olahus@yahoo.com</w:t>
    </w:r>
  </w:p>
  <w:p w:rsidR="00854AC9" w:rsidRPr="00EE7152" w:rsidRDefault="00854AC9" w:rsidP="00EE7152">
    <w:pPr>
      <w:pStyle w:val="Subsol"/>
      <w:jc w:val="center"/>
      <w:rPr>
        <w:i/>
      </w:rPr>
    </w:pPr>
    <w:r w:rsidRPr="00EE7152">
      <w:rPr>
        <w:i/>
        <w:sz w:val="12"/>
        <w:szCs w:val="12"/>
      </w:rPr>
      <w:t xml:space="preserve">                                                                                                                                                                </w:t>
    </w:r>
    <w:r>
      <w:rPr>
        <w:i/>
        <w:sz w:val="12"/>
        <w:szCs w:val="12"/>
      </w:rPr>
      <w:t xml:space="preserve"> </w:t>
    </w:r>
    <w:r w:rsidRPr="00EE7152">
      <w:rPr>
        <w:i/>
        <w:sz w:val="12"/>
        <w:szCs w:val="12"/>
      </w:rPr>
      <w:t xml:space="preserve"> Tel/Fax: 0254/241389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260" w:rsidRDefault="00547260" w:rsidP="00EE7152">
      <w:r>
        <w:separator/>
      </w:r>
    </w:p>
  </w:footnote>
  <w:footnote w:type="continuationSeparator" w:id="0">
    <w:p w:rsidR="00547260" w:rsidRDefault="00547260" w:rsidP="00EE7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AC9" w:rsidRDefault="00854AC9">
    <w:pPr>
      <w:pStyle w:val="Antet"/>
    </w:pPr>
  </w:p>
  <w:tbl>
    <w:tblPr>
      <w:tblStyle w:val="Tabelgril"/>
      <w:tblW w:w="10917" w:type="dxa"/>
      <w:tblInd w:w="-885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702"/>
      <w:gridCol w:w="2975"/>
      <w:gridCol w:w="284"/>
      <w:gridCol w:w="4254"/>
      <w:gridCol w:w="1702"/>
    </w:tblGrid>
    <w:tr w:rsidR="00A251F8" w:rsidRPr="00B83DF0" w:rsidTr="00457D6F">
      <w:trPr>
        <w:trHeight w:val="1129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A251F8" w:rsidRPr="00B83DF0" w:rsidRDefault="00A251F8" w:rsidP="00A251F8">
          <w:pPr>
            <w:pStyle w:val="Antet"/>
            <w:ind w:left="743" w:right="-160"/>
            <w:rPr>
              <w:b/>
              <w:color w:val="000000" w:themeColor="text1"/>
            </w:rPr>
          </w:pPr>
          <w:r w:rsidRPr="00B83DF0">
            <w:rPr>
              <w:b/>
              <w:noProof/>
              <w:color w:val="000000" w:themeColor="text1"/>
              <w:lang w:eastAsia="ro-RO"/>
            </w:rPr>
            <w:drawing>
              <wp:anchor distT="0" distB="0" distL="114300" distR="114300" simplePos="0" relativeHeight="251659264" behindDoc="1" locked="0" layoutInCell="1" allowOverlap="1" wp14:anchorId="475634E0" wp14:editId="51374D91">
                <wp:simplePos x="0" y="0"/>
                <wp:positionH relativeFrom="column">
                  <wp:posOffset>344805</wp:posOffset>
                </wp:positionH>
                <wp:positionV relativeFrom="paragraph">
                  <wp:posOffset>153035</wp:posOffset>
                </wp:positionV>
                <wp:extent cx="647700" cy="593221"/>
                <wp:effectExtent l="0" t="0" r="0" b="0"/>
                <wp:wrapNone/>
                <wp:docPr id="9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5932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975" w:type="dxa"/>
          <w:tcBorders>
            <w:top w:val="single" w:sz="4" w:space="0" w:color="auto"/>
            <w:bottom w:val="single" w:sz="4" w:space="0" w:color="auto"/>
          </w:tcBorders>
        </w:tcPr>
        <w:p w:rsidR="00A251F8" w:rsidRPr="00B83DF0" w:rsidRDefault="00A251F8" w:rsidP="00A251F8">
          <w:pPr>
            <w:jc w:val="center"/>
            <w:rPr>
              <w:rFonts w:ascii="Arial" w:hAnsi="Arial" w:cs="Arial"/>
              <w:b/>
              <w:i/>
              <w:iCs/>
              <w:color w:val="000000" w:themeColor="text1"/>
              <w:sz w:val="14"/>
              <w:szCs w:val="14"/>
            </w:rPr>
          </w:pPr>
          <w:r w:rsidRPr="00B83DF0">
            <w:rPr>
              <w:b/>
              <w:noProof/>
              <w:color w:val="000000" w:themeColor="text1"/>
              <w:lang w:val="ro-RO" w:eastAsia="ro-RO"/>
            </w:rPr>
            <w:drawing>
              <wp:anchor distT="0" distB="0" distL="114300" distR="114300" simplePos="0" relativeHeight="251660288" behindDoc="1" locked="0" layoutInCell="1" allowOverlap="1" wp14:anchorId="51A7857F" wp14:editId="22B94077">
                <wp:simplePos x="0" y="0"/>
                <wp:positionH relativeFrom="column">
                  <wp:posOffset>2200910</wp:posOffset>
                </wp:positionH>
                <wp:positionV relativeFrom="paragraph">
                  <wp:posOffset>98770</wp:posOffset>
                </wp:positionV>
                <wp:extent cx="3448050" cy="614938"/>
                <wp:effectExtent l="0" t="0" r="0" b="0"/>
                <wp:wrapNone/>
                <wp:docPr id="10" name="Imagine 10" descr="Acasă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casă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30426" cy="6474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A251F8" w:rsidRPr="00B83DF0" w:rsidRDefault="00A251F8" w:rsidP="00A251F8">
          <w:pPr>
            <w:ind w:left="-108"/>
            <w:jc w:val="center"/>
            <w:rPr>
              <w:rFonts w:ascii="Arial" w:hAnsi="Arial" w:cs="Arial"/>
              <w:b/>
              <w:iCs/>
              <w:color w:val="000000" w:themeColor="text1"/>
            </w:rPr>
          </w:pPr>
        </w:p>
        <w:p w:rsidR="00A251F8" w:rsidRPr="00B83DF0" w:rsidRDefault="00A251F8" w:rsidP="00A251F8">
          <w:pPr>
            <w:ind w:left="-397"/>
            <w:jc w:val="center"/>
            <w:rPr>
              <w:rFonts w:ascii="Arial" w:hAnsi="Arial" w:cs="Arial"/>
              <w:b/>
              <w:iCs/>
              <w:color w:val="000000" w:themeColor="text1"/>
              <w:sz w:val="20"/>
              <w:szCs w:val="20"/>
            </w:rPr>
          </w:pPr>
          <w:r w:rsidRPr="00B83DF0">
            <w:rPr>
              <w:rFonts w:ascii="Arial" w:hAnsi="Arial" w:cs="Arial"/>
              <w:b/>
              <w:iCs/>
              <w:color w:val="000000" w:themeColor="text1"/>
              <w:sz w:val="20"/>
              <w:szCs w:val="20"/>
            </w:rPr>
            <w:t xml:space="preserve">   LICEUL TEHNOLOGIC</w:t>
          </w:r>
        </w:p>
        <w:p w:rsidR="00A251F8" w:rsidRPr="00B83DF0" w:rsidRDefault="00A251F8" w:rsidP="00A251F8">
          <w:pPr>
            <w:ind w:left="35" w:right="-250"/>
            <w:rPr>
              <w:rFonts w:ascii="Arial" w:hAnsi="Arial" w:cs="Arial"/>
              <w:b/>
              <w:iCs/>
              <w:color w:val="000000" w:themeColor="text1"/>
              <w:sz w:val="20"/>
              <w:szCs w:val="20"/>
            </w:rPr>
          </w:pPr>
          <w:r w:rsidRPr="00B83DF0">
            <w:rPr>
              <w:rFonts w:ascii="Arial" w:hAnsi="Arial" w:cs="Arial"/>
              <w:b/>
              <w:iCs/>
              <w:color w:val="000000" w:themeColor="text1"/>
              <w:sz w:val="20"/>
              <w:szCs w:val="20"/>
            </w:rPr>
            <w:t xml:space="preserve">   “NICOLAUS OLAHUS”</w:t>
          </w:r>
        </w:p>
        <w:p w:rsidR="00A251F8" w:rsidRPr="00B83DF0" w:rsidRDefault="00A251F8" w:rsidP="00A251F8">
          <w:pPr>
            <w:ind w:left="35" w:right="-250"/>
            <w:rPr>
              <w:rFonts w:ascii="Arial" w:hAnsi="Arial" w:cs="Arial"/>
              <w:b/>
              <w:color w:val="000000" w:themeColor="text1"/>
              <w:sz w:val="20"/>
              <w:szCs w:val="20"/>
            </w:rPr>
          </w:pPr>
          <w:r w:rsidRPr="00B83DF0">
            <w:rPr>
              <w:rFonts w:ascii="Arial" w:hAnsi="Arial" w:cs="Arial"/>
              <w:b/>
              <w:iCs/>
              <w:color w:val="000000" w:themeColor="text1"/>
              <w:sz w:val="20"/>
              <w:szCs w:val="20"/>
            </w:rPr>
            <w:t xml:space="preserve">               ORĂŞTIE</w:t>
          </w:r>
        </w:p>
        <w:p w:rsidR="00A251F8" w:rsidRPr="00B83DF0" w:rsidRDefault="00A251F8" w:rsidP="00A251F8">
          <w:pPr>
            <w:pStyle w:val="Antet"/>
            <w:jc w:val="center"/>
            <w:rPr>
              <w:rFonts w:ascii="Arial" w:hAnsi="Arial" w:cs="Arial"/>
              <w:b/>
              <w:color w:val="000000" w:themeColor="text1"/>
            </w:rPr>
          </w:pPr>
        </w:p>
      </w:tc>
      <w:tc>
        <w:tcPr>
          <w:tcW w:w="284" w:type="dxa"/>
          <w:tcBorders>
            <w:top w:val="single" w:sz="4" w:space="0" w:color="auto"/>
            <w:bottom w:val="single" w:sz="4" w:space="0" w:color="auto"/>
          </w:tcBorders>
        </w:tcPr>
        <w:p w:rsidR="00A251F8" w:rsidRPr="00B83DF0" w:rsidRDefault="00A251F8" w:rsidP="00A251F8">
          <w:pPr>
            <w:pStyle w:val="Antet"/>
            <w:ind w:left="-722"/>
            <w:rPr>
              <w:b/>
              <w:color w:val="000000" w:themeColor="text1"/>
            </w:rPr>
          </w:pPr>
        </w:p>
      </w:tc>
      <w:tc>
        <w:tcPr>
          <w:tcW w:w="4254" w:type="dxa"/>
          <w:tcBorders>
            <w:top w:val="single" w:sz="4" w:space="0" w:color="auto"/>
            <w:bottom w:val="single" w:sz="4" w:space="0" w:color="auto"/>
          </w:tcBorders>
        </w:tcPr>
        <w:p w:rsidR="00A251F8" w:rsidRPr="00B83DF0" w:rsidRDefault="00A251F8" w:rsidP="00A251F8">
          <w:pPr>
            <w:ind w:left="-108"/>
            <w:contextualSpacing/>
            <w:jc w:val="both"/>
            <w:rPr>
              <w:b/>
              <w:color w:val="000000" w:themeColor="text1"/>
              <w:spacing w:val="24"/>
            </w:rPr>
          </w:pPr>
          <w:r w:rsidRPr="00B83DF0">
            <w:rPr>
              <w:b/>
              <w:color w:val="000000" w:themeColor="text1"/>
            </w:rPr>
            <w:t xml:space="preserve"> </w:t>
          </w:r>
        </w:p>
      </w:tc>
      <w:tc>
        <w:tcPr>
          <w:tcW w:w="1702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A251F8" w:rsidRPr="00B83DF0" w:rsidRDefault="00A251F8" w:rsidP="00A251F8">
          <w:pPr>
            <w:ind w:left="1855" w:hanging="1855"/>
            <w:jc w:val="center"/>
            <w:rPr>
              <w:rFonts w:ascii="Arial" w:hAnsi="Arial" w:cs="Arial"/>
              <w:b/>
              <w:color w:val="000000" w:themeColor="text1"/>
              <w:sz w:val="20"/>
              <w:szCs w:val="20"/>
            </w:rPr>
          </w:pPr>
        </w:p>
        <w:p w:rsidR="00A251F8" w:rsidRPr="00B83DF0" w:rsidRDefault="00A251F8" w:rsidP="00A251F8">
          <w:pPr>
            <w:ind w:right="-391"/>
            <w:rPr>
              <w:rFonts w:ascii="Arial" w:hAnsi="Arial" w:cs="Arial"/>
              <w:b/>
              <w:color w:val="000000" w:themeColor="text1"/>
              <w:sz w:val="20"/>
              <w:szCs w:val="20"/>
            </w:rPr>
          </w:pPr>
          <w:r w:rsidRPr="00B83DF0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 xml:space="preserve">   </w:t>
          </w:r>
        </w:p>
        <w:p w:rsidR="00A251F8" w:rsidRPr="00B83DF0" w:rsidRDefault="00A251F8" w:rsidP="00A251F8">
          <w:pPr>
            <w:ind w:right="-391"/>
            <w:rPr>
              <w:rFonts w:ascii="Arial" w:hAnsi="Arial" w:cs="Arial"/>
              <w:b/>
              <w:color w:val="000000" w:themeColor="text1"/>
              <w:sz w:val="20"/>
              <w:szCs w:val="20"/>
            </w:rPr>
          </w:pPr>
          <w:r w:rsidRPr="00B83DF0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 xml:space="preserve">    </w:t>
          </w:r>
        </w:p>
        <w:p w:rsidR="00A251F8" w:rsidRPr="00B83DF0" w:rsidRDefault="00A251F8" w:rsidP="00A251F8">
          <w:pPr>
            <w:ind w:left="-1383"/>
            <w:jc w:val="both"/>
            <w:rPr>
              <w:rFonts w:ascii="Arial" w:hAnsi="Arial" w:cs="Arial"/>
              <w:b/>
              <w:color w:val="000000" w:themeColor="text1"/>
              <w:sz w:val="20"/>
              <w:szCs w:val="20"/>
            </w:rPr>
          </w:pPr>
          <w:r w:rsidRPr="00B83DF0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 xml:space="preserve">     </w:t>
          </w:r>
        </w:p>
        <w:p w:rsidR="00A251F8" w:rsidRPr="00B83DF0" w:rsidRDefault="00A251F8" w:rsidP="00A251F8">
          <w:pPr>
            <w:pStyle w:val="Antet"/>
            <w:jc w:val="cent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B83DF0">
            <w:rPr>
              <w:rFonts w:ascii="Arial" w:hAnsi="Arial" w:cs="Arial"/>
              <w:b/>
              <w:color w:val="000000" w:themeColor="text1"/>
            </w:rPr>
            <w:t xml:space="preserve"> </w:t>
          </w:r>
        </w:p>
      </w:tc>
    </w:tr>
    <w:tr w:rsidR="00A251F8" w:rsidRPr="00B83DF0" w:rsidTr="00457D6F">
      <w:tblPrEx>
        <w:tblBorders>
          <w:top w:val="single" w:sz="4" w:space="0" w:color="auto"/>
          <w:bottom w:val="none" w:sz="0" w:space="0" w:color="auto"/>
        </w:tblBorders>
        <w:tblLook w:val="0000" w:firstRow="0" w:lastRow="0" w:firstColumn="0" w:lastColumn="0" w:noHBand="0" w:noVBand="0"/>
      </w:tblPrEx>
      <w:trPr>
        <w:trHeight w:val="100"/>
      </w:trPr>
      <w:tc>
        <w:tcPr>
          <w:tcW w:w="10917" w:type="dxa"/>
          <w:gridSpan w:val="5"/>
          <w:tcBorders>
            <w:top w:val="single" w:sz="4" w:space="0" w:color="auto"/>
          </w:tcBorders>
        </w:tcPr>
        <w:p w:rsidR="00A251F8" w:rsidRPr="00B83DF0" w:rsidRDefault="00A251F8" w:rsidP="00A251F8">
          <w:pPr>
            <w:pStyle w:val="Antet"/>
            <w:rPr>
              <w:b/>
              <w:color w:val="000000" w:themeColor="text1"/>
            </w:rPr>
          </w:pPr>
        </w:p>
      </w:tc>
    </w:tr>
  </w:tbl>
  <w:p w:rsidR="00A251F8" w:rsidRDefault="00A251F8">
    <w:pPr>
      <w:pStyle w:val="Antet"/>
    </w:pPr>
  </w:p>
  <w:p w:rsidR="00A251F8" w:rsidRDefault="00A251F8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6E65DD"/>
    <w:multiLevelType w:val="hybridMultilevel"/>
    <w:tmpl w:val="2D84B1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4497E"/>
    <w:multiLevelType w:val="hybridMultilevel"/>
    <w:tmpl w:val="856A932E"/>
    <w:lvl w:ilvl="0" w:tplc="F3F4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682E2B"/>
    <w:multiLevelType w:val="hybridMultilevel"/>
    <w:tmpl w:val="C234DA32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53A"/>
    <w:rsid w:val="00002D6D"/>
    <w:rsid w:val="00003965"/>
    <w:rsid w:val="00005B46"/>
    <w:rsid w:val="00006024"/>
    <w:rsid w:val="00012E49"/>
    <w:rsid w:val="000151B7"/>
    <w:rsid w:val="00016EE5"/>
    <w:rsid w:val="000212F4"/>
    <w:rsid w:val="00030253"/>
    <w:rsid w:val="00033C36"/>
    <w:rsid w:val="000417FF"/>
    <w:rsid w:val="0005638C"/>
    <w:rsid w:val="00070D35"/>
    <w:rsid w:val="00073D62"/>
    <w:rsid w:val="00074684"/>
    <w:rsid w:val="00077B39"/>
    <w:rsid w:val="000837E8"/>
    <w:rsid w:val="0009043E"/>
    <w:rsid w:val="00095D2E"/>
    <w:rsid w:val="000D0DB1"/>
    <w:rsid w:val="000D72E1"/>
    <w:rsid w:val="000F3908"/>
    <w:rsid w:val="00100312"/>
    <w:rsid w:val="00112B2F"/>
    <w:rsid w:val="001216ED"/>
    <w:rsid w:val="0012176B"/>
    <w:rsid w:val="001246A5"/>
    <w:rsid w:val="00140FDC"/>
    <w:rsid w:val="00143DB6"/>
    <w:rsid w:val="001556C3"/>
    <w:rsid w:val="0015726F"/>
    <w:rsid w:val="00170FFF"/>
    <w:rsid w:val="001778F9"/>
    <w:rsid w:val="00181051"/>
    <w:rsid w:val="00186BE1"/>
    <w:rsid w:val="001A79FB"/>
    <w:rsid w:val="001D5E1F"/>
    <w:rsid w:val="001D7C42"/>
    <w:rsid w:val="001F3060"/>
    <w:rsid w:val="001F452C"/>
    <w:rsid w:val="001F6833"/>
    <w:rsid w:val="00200B12"/>
    <w:rsid w:val="00207474"/>
    <w:rsid w:val="0022182C"/>
    <w:rsid w:val="00240849"/>
    <w:rsid w:val="002434F3"/>
    <w:rsid w:val="002511F2"/>
    <w:rsid w:val="00251C3F"/>
    <w:rsid w:val="00253A41"/>
    <w:rsid w:val="00271C18"/>
    <w:rsid w:val="00273847"/>
    <w:rsid w:val="00282EF7"/>
    <w:rsid w:val="00285408"/>
    <w:rsid w:val="002A5407"/>
    <w:rsid w:val="002B138F"/>
    <w:rsid w:val="002C34B0"/>
    <w:rsid w:val="002C4C04"/>
    <w:rsid w:val="002F042F"/>
    <w:rsid w:val="002F3CAC"/>
    <w:rsid w:val="00321FD8"/>
    <w:rsid w:val="00343B46"/>
    <w:rsid w:val="0034734E"/>
    <w:rsid w:val="003537B9"/>
    <w:rsid w:val="00354B98"/>
    <w:rsid w:val="00354E05"/>
    <w:rsid w:val="00355183"/>
    <w:rsid w:val="00356EC0"/>
    <w:rsid w:val="003635F3"/>
    <w:rsid w:val="003644A8"/>
    <w:rsid w:val="00372AF5"/>
    <w:rsid w:val="0037579C"/>
    <w:rsid w:val="003826CF"/>
    <w:rsid w:val="00385C7C"/>
    <w:rsid w:val="00395923"/>
    <w:rsid w:val="00396DFE"/>
    <w:rsid w:val="003A2889"/>
    <w:rsid w:val="003A388E"/>
    <w:rsid w:val="003A5E34"/>
    <w:rsid w:val="003A7316"/>
    <w:rsid w:val="003B0A87"/>
    <w:rsid w:val="003B72C3"/>
    <w:rsid w:val="003C10AD"/>
    <w:rsid w:val="003C37C4"/>
    <w:rsid w:val="003C7141"/>
    <w:rsid w:val="003E7C00"/>
    <w:rsid w:val="004034B0"/>
    <w:rsid w:val="0041011A"/>
    <w:rsid w:val="00444637"/>
    <w:rsid w:val="004464B8"/>
    <w:rsid w:val="00453077"/>
    <w:rsid w:val="00466134"/>
    <w:rsid w:val="00466C3F"/>
    <w:rsid w:val="00483EBC"/>
    <w:rsid w:val="00487700"/>
    <w:rsid w:val="00496039"/>
    <w:rsid w:val="0049710E"/>
    <w:rsid w:val="004A753B"/>
    <w:rsid w:val="004A7DE9"/>
    <w:rsid w:val="004B29A1"/>
    <w:rsid w:val="004C3C0C"/>
    <w:rsid w:val="004D3C08"/>
    <w:rsid w:val="004F321F"/>
    <w:rsid w:val="00502822"/>
    <w:rsid w:val="00516921"/>
    <w:rsid w:val="005172F2"/>
    <w:rsid w:val="005200EA"/>
    <w:rsid w:val="00523048"/>
    <w:rsid w:val="00544E55"/>
    <w:rsid w:val="00547260"/>
    <w:rsid w:val="00554E27"/>
    <w:rsid w:val="00562203"/>
    <w:rsid w:val="00562470"/>
    <w:rsid w:val="005718AD"/>
    <w:rsid w:val="00576A1F"/>
    <w:rsid w:val="005822BC"/>
    <w:rsid w:val="00587C43"/>
    <w:rsid w:val="00597F38"/>
    <w:rsid w:val="005A3B2C"/>
    <w:rsid w:val="005A5FA9"/>
    <w:rsid w:val="005C4449"/>
    <w:rsid w:val="005C6BAB"/>
    <w:rsid w:val="005D11E5"/>
    <w:rsid w:val="005D67F1"/>
    <w:rsid w:val="005F24C6"/>
    <w:rsid w:val="005F32FD"/>
    <w:rsid w:val="005F3B9F"/>
    <w:rsid w:val="00605DF9"/>
    <w:rsid w:val="006106D9"/>
    <w:rsid w:val="0061356B"/>
    <w:rsid w:val="0061709E"/>
    <w:rsid w:val="00620CD9"/>
    <w:rsid w:val="006312B1"/>
    <w:rsid w:val="00653F1B"/>
    <w:rsid w:val="00655DFB"/>
    <w:rsid w:val="00672DC0"/>
    <w:rsid w:val="0068121B"/>
    <w:rsid w:val="00695C25"/>
    <w:rsid w:val="006976CB"/>
    <w:rsid w:val="006A6BBC"/>
    <w:rsid w:val="006A6EC1"/>
    <w:rsid w:val="006B1D01"/>
    <w:rsid w:val="006C232B"/>
    <w:rsid w:val="006D0BBE"/>
    <w:rsid w:val="006F780E"/>
    <w:rsid w:val="00700984"/>
    <w:rsid w:val="00723B0D"/>
    <w:rsid w:val="00736E92"/>
    <w:rsid w:val="0075761A"/>
    <w:rsid w:val="00780C55"/>
    <w:rsid w:val="00781969"/>
    <w:rsid w:val="00782B7D"/>
    <w:rsid w:val="007962F8"/>
    <w:rsid w:val="007A3E56"/>
    <w:rsid w:val="007A6532"/>
    <w:rsid w:val="007A6D98"/>
    <w:rsid w:val="007B024A"/>
    <w:rsid w:val="007D15BD"/>
    <w:rsid w:val="007D191A"/>
    <w:rsid w:val="007D5F5A"/>
    <w:rsid w:val="007D6F11"/>
    <w:rsid w:val="007D7492"/>
    <w:rsid w:val="007F63FA"/>
    <w:rsid w:val="008000FB"/>
    <w:rsid w:val="008012DE"/>
    <w:rsid w:val="00806523"/>
    <w:rsid w:val="00811516"/>
    <w:rsid w:val="008215B3"/>
    <w:rsid w:val="0082309C"/>
    <w:rsid w:val="00826C0D"/>
    <w:rsid w:val="008341D0"/>
    <w:rsid w:val="00834E12"/>
    <w:rsid w:val="0083753A"/>
    <w:rsid w:val="008527E5"/>
    <w:rsid w:val="00854AC9"/>
    <w:rsid w:val="00855D3E"/>
    <w:rsid w:val="008576A7"/>
    <w:rsid w:val="00861B40"/>
    <w:rsid w:val="00874D8F"/>
    <w:rsid w:val="00877B39"/>
    <w:rsid w:val="00882772"/>
    <w:rsid w:val="0089094F"/>
    <w:rsid w:val="008A2E90"/>
    <w:rsid w:val="008B0872"/>
    <w:rsid w:val="008B1BC4"/>
    <w:rsid w:val="008C27A0"/>
    <w:rsid w:val="008D254D"/>
    <w:rsid w:val="008D6960"/>
    <w:rsid w:val="008D7D58"/>
    <w:rsid w:val="008E05F3"/>
    <w:rsid w:val="008F4800"/>
    <w:rsid w:val="008F72B5"/>
    <w:rsid w:val="008F798B"/>
    <w:rsid w:val="0090676D"/>
    <w:rsid w:val="0093411A"/>
    <w:rsid w:val="00935E01"/>
    <w:rsid w:val="00937F51"/>
    <w:rsid w:val="0096020C"/>
    <w:rsid w:val="00965FA6"/>
    <w:rsid w:val="00970582"/>
    <w:rsid w:val="00983C52"/>
    <w:rsid w:val="00983C66"/>
    <w:rsid w:val="00984500"/>
    <w:rsid w:val="00987C77"/>
    <w:rsid w:val="009946BD"/>
    <w:rsid w:val="0099768D"/>
    <w:rsid w:val="009A63FA"/>
    <w:rsid w:val="009A6794"/>
    <w:rsid w:val="009A6F0C"/>
    <w:rsid w:val="009B4F93"/>
    <w:rsid w:val="009B63D4"/>
    <w:rsid w:val="009C3067"/>
    <w:rsid w:val="009C7FCD"/>
    <w:rsid w:val="009D2FB6"/>
    <w:rsid w:val="009D5DD2"/>
    <w:rsid w:val="009E14C9"/>
    <w:rsid w:val="009F1241"/>
    <w:rsid w:val="009F22F9"/>
    <w:rsid w:val="00A01847"/>
    <w:rsid w:val="00A0401F"/>
    <w:rsid w:val="00A074BB"/>
    <w:rsid w:val="00A251F8"/>
    <w:rsid w:val="00A33016"/>
    <w:rsid w:val="00A3393D"/>
    <w:rsid w:val="00A33C1F"/>
    <w:rsid w:val="00A33CE8"/>
    <w:rsid w:val="00A346CC"/>
    <w:rsid w:val="00A51B6B"/>
    <w:rsid w:val="00A552A3"/>
    <w:rsid w:val="00A55C24"/>
    <w:rsid w:val="00A62557"/>
    <w:rsid w:val="00A729AF"/>
    <w:rsid w:val="00A85DB9"/>
    <w:rsid w:val="00A95F17"/>
    <w:rsid w:val="00AA59C5"/>
    <w:rsid w:val="00AB11B4"/>
    <w:rsid w:val="00AC0232"/>
    <w:rsid w:val="00AD125D"/>
    <w:rsid w:val="00AE2025"/>
    <w:rsid w:val="00AE3DA1"/>
    <w:rsid w:val="00B00DFC"/>
    <w:rsid w:val="00B02E97"/>
    <w:rsid w:val="00B147CA"/>
    <w:rsid w:val="00B170D2"/>
    <w:rsid w:val="00B22A4E"/>
    <w:rsid w:val="00B25237"/>
    <w:rsid w:val="00B32022"/>
    <w:rsid w:val="00B40DC5"/>
    <w:rsid w:val="00B43FCC"/>
    <w:rsid w:val="00B45792"/>
    <w:rsid w:val="00B460F9"/>
    <w:rsid w:val="00B46299"/>
    <w:rsid w:val="00B528AB"/>
    <w:rsid w:val="00B66324"/>
    <w:rsid w:val="00B74127"/>
    <w:rsid w:val="00B772EA"/>
    <w:rsid w:val="00B773BD"/>
    <w:rsid w:val="00BA5E09"/>
    <w:rsid w:val="00BA6BF3"/>
    <w:rsid w:val="00BA6EC5"/>
    <w:rsid w:val="00BB2855"/>
    <w:rsid w:val="00BC7B58"/>
    <w:rsid w:val="00BE0F16"/>
    <w:rsid w:val="00BE7560"/>
    <w:rsid w:val="00BF2EB3"/>
    <w:rsid w:val="00BF6891"/>
    <w:rsid w:val="00C06674"/>
    <w:rsid w:val="00C07908"/>
    <w:rsid w:val="00C37BB1"/>
    <w:rsid w:val="00C4224A"/>
    <w:rsid w:val="00C4673F"/>
    <w:rsid w:val="00C53F01"/>
    <w:rsid w:val="00C54778"/>
    <w:rsid w:val="00C60056"/>
    <w:rsid w:val="00C62AF5"/>
    <w:rsid w:val="00C86468"/>
    <w:rsid w:val="00CA3E60"/>
    <w:rsid w:val="00CA4EC3"/>
    <w:rsid w:val="00CB350A"/>
    <w:rsid w:val="00CB4CB8"/>
    <w:rsid w:val="00CD10CE"/>
    <w:rsid w:val="00CD2734"/>
    <w:rsid w:val="00CD3243"/>
    <w:rsid w:val="00CD3F8A"/>
    <w:rsid w:val="00CF0CF1"/>
    <w:rsid w:val="00D01D59"/>
    <w:rsid w:val="00D035B8"/>
    <w:rsid w:val="00D22795"/>
    <w:rsid w:val="00D26B09"/>
    <w:rsid w:val="00D362D0"/>
    <w:rsid w:val="00D519FB"/>
    <w:rsid w:val="00D5450B"/>
    <w:rsid w:val="00D66250"/>
    <w:rsid w:val="00D80D73"/>
    <w:rsid w:val="00D82B56"/>
    <w:rsid w:val="00D87427"/>
    <w:rsid w:val="00D91FC5"/>
    <w:rsid w:val="00D957D2"/>
    <w:rsid w:val="00DA5506"/>
    <w:rsid w:val="00DB6C25"/>
    <w:rsid w:val="00DC6DC1"/>
    <w:rsid w:val="00DC7405"/>
    <w:rsid w:val="00DD0863"/>
    <w:rsid w:val="00DD5C80"/>
    <w:rsid w:val="00DE1FDE"/>
    <w:rsid w:val="00DE46DA"/>
    <w:rsid w:val="00DE78A7"/>
    <w:rsid w:val="00E042F2"/>
    <w:rsid w:val="00E102C5"/>
    <w:rsid w:val="00E10C33"/>
    <w:rsid w:val="00E1389C"/>
    <w:rsid w:val="00E16823"/>
    <w:rsid w:val="00E16F6F"/>
    <w:rsid w:val="00E33A00"/>
    <w:rsid w:val="00E41907"/>
    <w:rsid w:val="00E42B67"/>
    <w:rsid w:val="00E4754A"/>
    <w:rsid w:val="00E5395C"/>
    <w:rsid w:val="00E5669E"/>
    <w:rsid w:val="00E5749F"/>
    <w:rsid w:val="00E61A24"/>
    <w:rsid w:val="00E6396E"/>
    <w:rsid w:val="00E650F1"/>
    <w:rsid w:val="00E83012"/>
    <w:rsid w:val="00E8493B"/>
    <w:rsid w:val="00EA2C8F"/>
    <w:rsid w:val="00EA3495"/>
    <w:rsid w:val="00EA5520"/>
    <w:rsid w:val="00EB2B40"/>
    <w:rsid w:val="00EC0853"/>
    <w:rsid w:val="00EC101A"/>
    <w:rsid w:val="00EC1AC8"/>
    <w:rsid w:val="00EC2DA4"/>
    <w:rsid w:val="00EC7320"/>
    <w:rsid w:val="00ED28F1"/>
    <w:rsid w:val="00ED3485"/>
    <w:rsid w:val="00EE00D9"/>
    <w:rsid w:val="00EE4DB3"/>
    <w:rsid w:val="00EE609D"/>
    <w:rsid w:val="00EE7152"/>
    <w:rsid w:val="00EF7FDF"/>
    <w:rsid w:val="00F13358"/>
    <w:rsid w:val="00F24638"/>
    <w:rsid w:val="00F248D5"/>
    <w:rsid w:val="00F32B6B"/>
    <w:rsid w:val="00F439E0"/>
    <w:rsid w:val="00F46FD5"/>
    <w:rsid w:val="00F47471"/>
    <w:rsid w:val="00F50202"/>
    <w:rsid w:val="00F54273"/>
    <w:rsid w:val="00F57531"/>
    <w:rsid w:val="00F616C2"/>
    <w:rsid w:val="00F62382"/>
    <w:rsid w:val="00F7133F"/>
    <w:rsid w:val="00F7653F"/>
    <w:rsid w:val="00F76B0D"/>
    <w:rsid w:val="00F770EB"/>
    <w:rsid w:val="00F869A4"/>
    <w:rsid w:val="00F939BE"/>
    <w:rsid w:val="00FB67F5"/>
    <w:rsid w:val="00FC5755"/>
    <w:rsid w:val="00FE1F29"/>
    <w:rsid w:val="00FF151E"/>
    <w:rsid w:val="00FF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60DAE3-85A3-4171-91E2-0E1488852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8D7D58"/>
    <w:pPr>
      <w:keepNext/>
      <w:jc w:val="center"/>
      <w:outlineLvl w:val="0"/>
    </w:pPr>
    <w:rPr>
      <w:rFonts w:ascii="Arial" w:hAnsi="Arial" w:cs="Arial"/>
      <w:b/>
      <w:bCs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99"/>
    <w:rsid w:val="00EE7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EE71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AntetCaracter">
    <w:name w:val="Antet Caracter"/>
    <w:basedOn w:val="Fontdeparagrafimplicit"/>
    <w:link w:val="Antet"/>
    <w:uiPriority w:val="99"/>
    <w:rsid w:val="00EE7152"/>
  </w:style>
  <w:style w:type="paragraph" w:styleId="TextnBalon">
    <w:name w:val="Balloon Text"/>
    <w:basedOn w:val="Normal"/>
    <w:link w:val="TextnBalonCaracter"/>
    <w:uiPriority w:val="99"/>
    <w:semiHidden/>
    <w:unhideWhenUsed/>
    <w:rsid w:val="00EE715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7152"/>
    <w:rPr>
      <w:rFonts w:ascii="Tahoma" w:eastAsia="Times New Roman" w:hAnsi="Tahoma" w:cs="Tahoma"/>
      <w:sz w:val="16"/>
      <w:szCs w:val="16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E715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E71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rspaiere">
    <w:name w:val="No Spacing"/>
    <w:qFormat/>
    <w:rsid w:val="00F47471"/>
    <w:pPr>
      <w:spacing w:after="0" w:line="240" w:lineRule="auto"/>
    </w:pPr>
    <w:rPr>
      <w:rFonts w:ascii="Calibri" w:eastAsia="Times New Roman" w:hAnsi="Calibri" w:cs="Calibri"/>
      <w:lang w:eastAsia="ro-RO"/>
    </w:rPr>
  </w:style>
  <w:style w:type="paragraph" w:styleId="Listparagraf">
    <w:name w:val="List Paragraph"/>
    <w:basedOn w:val="Normal"/>
    <w:uiPriority w:val="34"/>
    <w:qFormat/>
    <w:rsid w:val="00EE609D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8D7D58"/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5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7CA4E-ADF1-453E-96DA-ADD6BD4DA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SECRETARIAT</cp:lastModifiedBy>
  <cp:revision>3</cp:revision>
  <cp:lastPrinted>2018-07-11T05:57:00Z</cp:lastPrinted>
  <dcterms:created xsi:type="dcterms:W3CDTF">2018-07-11T05:47:00Z</dcterms:created>
  <dcterms:modified xsi:type="dcterms:W3CDTF">2018-07-11T05:57:00Z</dcterms:modified>
</cp:coreProperties>
</file>